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0BC93" w14:textId="77777777" w:rsidR="007C4659" w:rsidRPr="004604E5" w:rsidRDefault="007C4659" w:rsidP="004604E5">
      <w:pPr>
        <w:jc w:val="center"/>
        <w:rPr>
          <w:rFonts w:ascii="Calibri" w:hAnsi="Calibri" w:cs="Calibri"/>
          <w:b/>
          <w:bCs/>
        </w:rPr>
      </w:pPr>
      <w:r w:rsidRPr="004604E5">
        <w:rPr>
          <w:rFonts w:ascii="Calibri" w:hAnsi="Calibri" w:cs="Calibri"/>
          <w:b/>
          <w:bCs/>
        </w:rPr>
        <w:t>Terms of Reference (ToR)</w:t>
      </w:r>
    </w:p>
    <w:p w14:paraId="66DCFF06" w14:textId="3A2E9C54"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 xml:space="preserve">Climate Adaptation </w:t>
      </w:r>
      <w:r w:rsidR="005869F4">
        <w:rPr>
          <w:rFonts w:ascii="Calibri" w:hAnsi="Calibri" w:cs="Calibri"/>
          <w:b/>
          <w:bCs/>
          <w:color w:val="0F4761" w:themeColor="accent1" w:themeShade="BF"/>
          <w:sz w:val="22"/>
          <w:szCs w:val="22"/>
        </w:rPr>
        <w:t>Specialist</w:t>
      </w:r>
    </w:p>
    <w:p w14:paraId="473068DD" w14:textId="77777777" w:rsidR="007C4659" w:rsidRPr="007C4659" w:rsidRDefault="007C4659" w:rsidP="004604E5">
      <w:pPr>
        <w:spacing w:after="0"/>
        <w:jc w:val="both"/>
        <w:rPr>
          <w:rFonts w:ascii="Calibri" w:hAnsi="Calibri" w:cs="Calibri"/>
          <w:sz w:val="22"/>
          <w:szCs w:val="22"/>
        </w:rPr>
      </w:pPr>
      <w:r w:rsidRPr="004604E5">
        <w:rPr>
          <w:rFonts w:ascii="Calibri" w:hAnsi="Calibri" w:cs="Calibri"/>
          <w:b/>
          <w:bCs/>
          <w:sz w:val="22"/>
          <w:szCs w:val="22"/>
        </w:rPr>
        <w:t>Organization:</w:t>
      </w:r>
      <w:r w:rsidRPr="007C4659">
        <w:rPr>
          <w:rFonts w:ascii="Calibri" w:hAnsi="Calibri" w:cs="Calibri"/>
          <w:sz w:val="22"/>
          <w:szCs w:val="22"/>
        </w:rPr>
        <w:t xml:space="preserve"> The Regional Environmental Centre for the Caucasus (REC Caucasus)</w:t>
      </w:r>
    </w:p>
    <w:p w14:paraId="5A8E4204" w14:textId="27B9CFC9" w:rsidR="005869F4" w:rsidRPr="007C4659" w:rsidRDefault="007C4659" w:rsidP="004604E5">
      <w:pPr>
        <w:spacing w:after="0"/>
        <w:jc w:val="both"/>
        <w:rPr>
          <w:rFonts w:ascii="Calibri" w:hAnsi="Calibri" w:cs="Calibri"/>
          <w:sz w:val="22"/>
          <w:szCs w:val="22"/>
        </w:rPr>
      </w:pPr>
      <w:r w:rsidRPr="004604E5">
        <w:rPr>
          <w:rFonts w:ascii="Calibri" w:hAnsi="Calibri" w:cs="Calibri"/>
          <w:b/>
          <w:bCs/>
          <w:sz w:val="22"/>
          <w:szCs w:val="22"/>
        </w:rPr>
        <w:t>Duty Station:</w:t>
      </w:r>
      <w:r w:rsidRPr="007C4659">
        <w:rPr>
          <w:rFonts w:ascii="Calibri" w:hAnsi="Calibri" w:cs="Calibri"/>
          <w:sz w:val="22"/>
          <w:szCs w:val="22"/>
        </w:rPr>
        <w:t xml:space="preserve"> Tbilisi, Georgia</w:t>
      </w:r>
    </w:p>
    <w:p w14:paraId="61DA8283" w14:textId="51C189A1" w:rsidR="007C4659" w:rsidRDefault="007C4659" w:rsidP="004604E5">
      <w:pPr>
        <w:spacing w:after="0"/>
        <w:jc w:val="both"/>
        <w:rPr>
          <w:rFonts w:ascii="Calibri" w:hAnsi="Calibri" w:cs="Calibri"/>
          <w:sz w:val="22"/>
          <w:szCs w:val="22"/>
        </w:rPr>
      </w:pPr>
      <w:r w:rsidRPr="004604E5">
        <w:rPr>
          <w:rFonts w:ascii="Calibri" w:hAnsi="Calibri" w:cs="Calibri"/>
          <w:b/>
          <w:bCs/>
          <w:sz w:val="22"/>
          <w:szCs w:val="22"/>
        </w:rPr>
        <w:t>Contract Duration:</w:t>
      </w:r>
      <w:r w:rsidRPr="007C4659">
        <w:rPr>
          <w:rFonts w:ascii="Calibri" w:hAnsi="Calibri" w:cs="Calibri"/>
          <w:sz w:val="22"/>
          <w:szCs w:val="22"/>
        </w:rPr>
        <w:t xml:space="preserve"> One year (with possibility of extension)</w:t>
      </w:r>
    </w:p>
    <w:p w14:paraId="6AAC7449" w14:textId="4949EC58" w:rsidR="005869F4" w:rsidRPr="005869F4" w:rsidRDefault="005869F4" w:rsidP="005869F4">
      <w:pPr>
        <w:spacing w:after="0"/>
        <w:jc w:val="both"/>
        <w:rPr>
          <w:rFonts w:ascii="Calibri" w:hAnsi="Calibri" w:cs="Calibri"/>
          <w:sz w:val="22"/>
          <w:szCs w:val="22"/>
        </w:rPr>
      </w:pPr>
      <w:r w:rsidRPr="005869F4">
        <w:rPr>
          <w:rFonts w:ascii="Calibri" w:hAnsi="Calibri" w:cs="Calibri"/>
          <w:b/>
          <w:bCs/>
          <w:sz w:val="22"/>
          <w:szCs w:val="22"/>
        </w:rPr>
        <w:t xml:space="preserve">Starting Date: </w:t>
      </w:r>
      <w:r>
        <w:rPr>
          <w:rFonts w:ascii="Calibri" w:hAnsi="Calibri" w:cs="Calibri"/>
          <w:sz w:val="22"/>
          <w:szCs w:val="22"/>
        </w:rPr>
        <w:t>May</w:t>
      </w:r>
      <w:r w:rsidRPr="005869F4">
        <w:rPr>
          <w:rFonts w:ascii="Calibri" w:hAnsi="Calibri" w:cs="Calibri"/>
          <w:sz w:val="22"/>
          <w:szCs w:val="22"/>
        </w:rPr>
        <w:t xml:space="preserve"> </w:t>
      </w:r>
      <w:r>
        <w:rPr>
          <w:rFonts w:ascii="Calibri" w:hAnsi="Calibri" w:cs="Calibri"/>
          <w:sz w:val="22"/>
          <w:szCs w:val="22"/>
        </w:rPr>
        <w:t>5</w:t>
      </w:r>
      <w:r w:rsidRPr="005869F4">
        <w:rPr>
          <w:rFonts w:ascii="Calibri" w:hAnsi="Calibri" w:cs="Calibri"/>
          <w:sz w:val="22"/>
          <w:szCs w:val="22"/>
        </w:rPr>
        <w:t>, 202</w:t>
      </w:r>
      <w:r>
        <w:rPr>
          <w:rFonts w:ascii="Calibri" w:hAnsi="Calibri" w:cs="Calibri"/>
          <w:sz w:val="22"/>
          <w:szCs w:val="22"/>
        </w:rPr>
        <w:t>6</w:t>
      </w:r>
    </w:p>
    <w:p w14:paraId="258D9F6E" w14:textId="74F5FF84" w:rsidR="005869F4" w:rsidRDefault="005869F4" w:rsidP="005869F4">
      <w:pPr>
        <w:spacing w:after="0"/>
        <w:jc w:val="both"/>
        <w:rPr>
          <w:rFonts w:ascii="Calibri" w:hAnsi="Calibri" w:cs="Calibri"/>
          <w:sz w:val="22"/>
          <w:szCs w:val="22"/>
        </w:rPr>
      </w:pPr>
      <w:r w:rsidRPr="005869F4">
        <w:rPr>
          <w:rFonts w:ascii="Calibri" w:hAnsi="Calibri" w:cs="Calibri"/>
          <w:b/>
          <w:bCs/>
          <w:sz w:val="22"/>
          <w:szCs w:val="22"/>
        </w:rPr>
        <w:t xml:space="preserve">Employment type: </w:t>
      </w:r>
      <w:r w:rsidRPr="005869F4">
        <w:rPr>
          <w:rFonts w:ascii="Calibri" w:hAnsi="Calibri" w:cs="Calibri"/>
          <w:sz w:val="22"/>
          <w:szCs w:val="22"/>
        </w:rPr>
        <w:t>Full time</w:t>
      </w:r>
    </w:p>
    <w:p w14:paraId="407E3703" w14:textId="77777777" w:rsidR="004604E5" w:rsidRPr="007C4659" w:rsidRDefault="004604E5" w:rsidP="004604E5">
      <w:pPr>
        <w:spacing w:after="0"/>
        <w:jc w:val="both"/>
        <w:rPr>
          <w:rFonts w:ascii="Calibri" w:hAnsi="Calibri" w:cs="Calibri"/>
          <w:sz w:val="22"/>
          <w:szCs w:val="22"/>
        </w:rPr>
      </w:pPr>
    </w:p>
    <w:p w14:paraId="6F6DAF55" w14:textId="0B22555F"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Background</w:t>
      </w:r>
    </w:p>
    <w:p w14:paraId="4DBD87E4" w14:textId="3F31DBB4" w:rsidR="007C4659" w:rsidRPr="007C4659" w:rsidRDefault="007C4659" w:rsidP="004604E5">
      <w:pPr>
        <w:jc w:val="both"/>
        <w:rPr>
          <w:rFonts w:ascii="Calibri" w:hAnsi="Calibri" w:cs="Calibri"/>
          <w:sz w:val="22"/>
          <w:szCs w:val="22"/>
        </w:rPr>
      </w:pPr>
      <w:r w:rsidRPr="007C4659">
        <w:rPr>
          <w:rFonts w:ascii="Calibri" w:hAnsi="Calibri" w:cs="Calibri"/>
          <w:sz w:val="22"/>
          <w:szCs w:val="22"/>
        </w:rPr>
        <w:t>The Regional Environmental Centre for the Caucasus (REC Caucasus) is an independent, non-for-profit, non-advocacy organization established in 1999 within the framework of the “Environment for Europe” process. Founded by the governments of Armenia, Azerbaijan, Georgia, and the European Union, REC Caucasus operates as a regional platform to support environmental governance, sustainable development, and the advancement of civil society across the South Caucasus.</w:t>
      </w:r>
    </w:p>
    <w:p w14:paraId="506315A5" w14:textId="70AD0801" w:rsidR="007C4659" w:rsidRPr="007C4659" w:rsidRDefault="007C4659" w:rsidP="004604E5">
      <w:pPr>
        <w:jc w:val="both"/>
        <w:rPr>
          <w:rFonts w:ascii="Calibri" w:hAnsi="Calibri" w:cs="Calibri"/>
          <w:sz w:val="22"/>
          <w:szCs w:val="22"/>
        </w:rPr>
      </w:pPr>
      <w:r w:rsidRPr="007C4659">
        <w:rPr>
          <w:rFonts w:ascii="Calibri" w:hAnsi="Calibri" w:cs="Calibri"/>
          <w:sz w:val="22"/>
          <w:szCs w:val="22"/>
        </w:rPr>
        <w:t xml:space="preserve">With extensive experience in supporting international environmental processes, including engagement under the UN Framework Convention on Climate Change (UNFCCC), REC Caucasus is actively contributing to climate mitigation and adaptation efforts in the region. In line with Georgia’s climate commitments, </w:t>
      </w:r>
      <w:r>
        <w:rPr>
          <w:rFonts w:ascii="Calibri" w:hAnsi="Calibri" w:cs="Calibri"/>
          <w:sz w:val="22"/>
          <w:szCs w:val="22"/>
        </w:rPr>
        <w:t>REC Caucasus</w:t>
      </w:r>
      <w:r w:rsidRPr="007C4659">
        <w:rPr>
          <w:rFonts w:ascii="Calibri" w:hAnsi="Calibri" w:cs="Calibri"/>
          <w:sz w:val="22"/>
          <w:szCs w:val="22"/>
        </w:rPr>
        <w:t xml:space="preserve"> is strengthening its climate adaptation portfolio. This includes support to international reporting obligations, climate finance readiness (including engagement with the Adaptation Fund), and the development of adaptation project pipelines aligned with national priorities.</w:t>
      </w:r>
    </w:p>
    <w:p w14:paraId="34AB96CB" w14:textId="4C19EF06"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Objective of the Assignment</w:t>
      </w:r>
    </w:p>
    <w:p w14:paraId="5908DDBB" w14:textId="101C77E4" w:rsidR="007C4659" w:rsidRPr="007C4659" w:rsidRDefault="007C4659" w:rsidP="004604E5">
      <w:pPr>
        <w:jc w:val="both"/>
        <w:rPr>
          <w:rFonts w:ascii="Calibri" w:hAnsi="Calibri" w:cs="Calibri"/>
          <w:sz w:val="22"/>
          <w:szCs w:val="22"/>
        </w:rPr>
      </w:pPr>
      <w:r w:rsidRPr="007C4659">
        <w:rPr>
          <w:rFonts w:ascii="Calibri" w:hAnsi="Calibri" w:cs="Calibri"/>
          <w:sz w:val="22"/>
          <w:szCs w:val="22"/>
        </w:rPr>
        <w:t xml:space="preserve">The Climate Adaptation </w:t>
      </w:r>
      <w:r w:rsidR="005869F4" w:rsidRPr="005869F4">
        <w:rPr>
          <w:rFonts w:ascii="Calibri" w:hAnsi="Calibri" w:cs="Calibri"/>
          <w:sz w:val="22"/>
          <w:szCs w:val="22"/>
        </w:rPr>
        <w:t>Specialist</w:t>
      </w:r>
      <w:r w:rsidRPr="007C4659">
        <w:rPr>
          <w:rFonts w:ascii="Calibri" w:hAnsi="Calibri" w:cs="Calibri"/>
          <w:sz w:val="22"/>
          <w:szCs w:val="22"/>
        </w:rPr>
        <w:t xml:space="preserve"> will lead and coordinate REC Caucasus’</w:t>
      </w:r>
      <w:r w:rsidR="00637DCC">
        <w:rPr>
          <w:rFonts w:ascii="Calibri" w:hAnsi="Calibri" w:cs="Calibri"/>
          <w:sz w:val="22"/>
          <w:szCs w:val="22"/>
        </w:rPr>
        <w:t>s</w:t>
      </w:r>
      <w:r w:rsidRPr="007C4659">
        <w:rPr>
          <w:rFonts w:ascii="Calibri" w:hAnsi="Calibri" w:cs="Calibri"/>
          <w:sz w:val="22"/>
          <w:szCs w:val="22"/>
        </w:rPr>
        <w:t xml:space="preserve"> climate adaptation work, ensuring effective implementation of ongoing initiatives and contributing to the development of new adaptation projects and climate finance opportunities in Georgia.</w:t>
      </w:r>
    </w:p>
    <w:p w14:paraId="62F9660B" w14:textId="787FA1D0"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Scope of Work and Responsibilities</w:t>
      </w:r>
    </w:p>
    <w:p w14:paraId="0AE228F2" w14:textId="581539E7" w:rsidR="007C4659" w:rsidRPr="007C4659" w:rsidRDefault="007C4659" w:rsidP="004604E5">
      <w:pPr>
        <w:jc w:val="both"/>
        <w:rPr>
          <w:rFonts w:ascii="Calibri" w:hAnsi="Calibri" w:cs="Calibri"/>
          <w:sz w:val="22"/>
          <w:szCs w:val="22"/>
        </w:rPr>
      </w:pPr>
      <w:r w:rsidRPr="007C4659">
        <w:rPr>
          <w:rFonts w:ascii="Calibri" w:hAnsi="Calibri" w:cs="Calibri"/>
          <w:sz w:val="22"/>
          <w:szCs w:val="22"/>
        </w:rPr>
        <w:t xml:space="preserve">Under the supervision of the Head of the Climate Team (or designated supervisor), the Climate Adaptation </w:t>
      </w:r>
      <w:r w:rsidR="005869F4" w:rsidRPr="005869F4">
        <w:rPr>
          <w:rFonts w:ascii="Calibri" w:hAnsi="Calibri" w:cs="Calibri"/>
          <w:sz w:val="22"/>
          <w:szCs w:val="22"/>
        </w:rPr>
        <w:t>Specialist</w:t>
      </w:r>
      <w:r w:rsidRPr="007C4659">
        <w:rPr>
          <w:rFonts w:ascii="Calibri" w:hAnsi="Calibri" w:cs="Calibri"/>
          <w:sz w:val="22"/>
          <w:szCs w:val="22"/>
        </w:rPr>
        <w:t xml:space="preserve"> will undertake the following responsibilities:</w:t>
      </w:r>
    </w:p>
    <w:p w14:paraId="21498862" w14:textId="77777777" w:rsidR="007C4659" w:rsidRPr="007C4659" w:rsidRDefault="007C4659" w:rsidP="004604E5">
      <w:pPr>
        <w:pStyle w:val="ListParagraph"/>
        <w:numPr>
          <w:ilvl w:val="0"/>
          <w:numId w:val="1"/>
        </w:numPr>
        <w:jc w:val="both"/>
        <w:rPr>
          <w:rFonts w:ascii="Calibri" w:hAnsi="Calibri" w:cs="Calibri"/>
          <w:sz w:val="22"/>
          <w:szCs w:val="22"/>
        </w:rPr>
      </w:pPr>
      <w:r w:rsidRPr="007C4659">
        <w:rPr>
          <w:rFonts w:ascii="Calibri" w:hAnsi="Calibri" w:cs="Calibri"/>
          <w:sz w:val="22"/>
          <w:szCs w:val="22"/>
        </w:rPr>
        <w:t>Lead the adaptation component of the climate team, ensuring strategic direction, coordination, and coherence across all adaptation-related activities and projects.</w:t>
      </w:r>
    </w:p>
    <w:p w14:paraId="1D01E17C" w14:textId="73417F6B" w:rsidR="007C4659" w:rsidRPr="007C4659" w:rsidRDefault="007C4659" w:rsidP="004604E5">
      <w:pPr>
        <w:pStyle w:val="ListParagraph"/>
        <w:numPr>
          <w:ilvl w:val="0"/>
          <w:numId w:val="1"/>
        </w:numPr>
        <w:jc w:val="both"/>
        <w:rPr>
          <w:rFonts w:ascii="Calibri" w:hAnsi="Calibri" w:cs="Calibri"/>
          <w:sz w:val="22"/>
          <w:szCs w:val="22"/>
        </w:rPr>
      </w:pPr>
      <w:r w:rsidRPr="007C4659">
        <w:rPr>
          <w:rFonts w:ascii="Calibri" w:hAnsi="Calibri" w:cs="Calibri"/>
          <w:sz w:val="22"/>
          <w:szCs w:val="22"/>
        </w:rPr>
        <w:t xml:space="preserve">Coordinate and implement the adaptation component of the </w:t>
      </w:r>
      <w:r>
        <w:rPr>
          <w:rFonts w:ascii="Calibri" w:hAnsi="Calibri" w:cs="Calibri"/>
          <w:sz w:val="22"/>
          <w:szCs w:val="22"/>
        </w:rPr>
        <w:t>Capacity Building Initiative for Transparency (</w:t>
      </w:r>
      <w:r w:rsidRPr="007C4659">
        <w:rPr>
          <w:rFonts w:ascii="Calibri" w:hAnsi="Calibri" w:cs="Calibri"/>
          <w:sz w:val="22"/>
          <w:szCs w:val="22"/>
        </w:rPr>
        <w:t>CBIT II</w:t>
      </w:r>
      <w:r>
        <w:rPr>
          <w:rFonts w:ascii="Calibri" w:hAnsi="Calibri" w:cs="Calibri"/>
          <w:sz w:val="22"/>
          <w:szCs w:val="22"/>
        </w:rPr>
        <w:t>)</w:t>
      </w:r>
      <w:r w:rsidRPr="007C4659">
        <w:rPr>
          <w:rFonts w:ascii="Calibri" w:hAnsi="Calibri" w:cs="Calibri"/>
          <w:sz w:val="22"/>
          <w:szCs w:val="22"/>
        </w:rPr>
        <w:t xml:space="preserve"> project, with a focus on strengthening national capacities for adaptation-related reporting to the UNFCCC Secretariat.</w:t>
      </w:r>
    </w:p>
    <w:p w14:paraId="6C340944" w14:textId="711E3158" w:rsidR="007C4659" w:rsidRDefault="007C4659" w:rsidP="004604E5">
      <w:pPr>
        <w:pStyle w:val="ListParagraph"/>
        <w:numPr>
          <w:ilvl w:val="0"/>
          <w:numId w:val="1"/>
        </w:numPr>
        <w:spacing w:after="0"/>
        <w:jc w:val="both"/>
        <w:rPr>
          <w:rFonts w:ascii="Calibri" w:hAnsi="Calibri" w:cs="Calibri"/>
          <w:sz w:val="22"/>
          <w:szCs w:val="22"/>
        </w:rPr>
      </w:pPr>
      <w:r w:rsidRPr="007C4659">
        <w:rPr>
          <w:rFonts w:ascii="Calibri" w:hAnsi="Calibri" w:cs="Calibri"/>
          <w:sz w:val="22"/>
          <w:szCs w:val="22"/>
        </w:rPr>
        <w:t xml:space="preserve">Support the </w:t>
      </w:r>
      <w:r w:rsidR="004604E5">
        <w:rPr>
          <w:rFonts w:ascii="Calibri" w:hAnsi="Calibri" w:cs="Calibri"/>
          <w:sz w:val="22"/>
          <w:szCs w:val="22"/>
        </w:rPr>
        <w:t xml:space="preserve">finalization of </w:t>
      </w:r>
      <w:r w:rsidRPr="007C4659">
        <w:rPr>
          <w:rFonts w:ascii="Calibri" w:hAnsi="Calibri" w:cs="Calibri"/>
          <w:sz w:val="22"/>
          <w:szCs w:val="22"/>
        </w:rPr>
        <w:t>accreditation process under the Adaptation Fund, including</w:t>
      </w:r>
      <w:r>
        <w:rPr>
          <w:rFonts w:ascii="Calibri" w:hAnsi="Calibri" w:cs="Calibri"/>
          <w:sz w:val="22"/>
          <w:szCs w:val="22"/>
        </w:rPr>
        <w:t xml:space="preserve"> c</w:t>
      </w:r>
      <w:r w:rsidRPr="007C4659">
        <w:rPr>
          <w:rFonts w:ascii="Calibri" w:hAnsi="Calibri" w:cs="Calibri"/>
          <w:sz w:val="22"/>
          <w:szCs w:val="22"/>
        </w:rPr>
        <w:t>oordinating the implementation and follow-up of key organizational policies required by the Adaptation Fund</w:t>
      </w:r>
      <w:r>
        <w:rPr>
          <w:rFonts w:ascii="Calibri" w:hAnsi="Calibri" w:cs="Calibri"/>
          <w:sz w:val="22"/>
          <w:szCs w:val="22"/>
        </w:rPr>
        <w:t>.</w:t>
      </w:r>
    </w:p>
    <w:p w14:paraId="6F2BF83A" w14:textId="31BD2712" w:rsidR="007C4659" w:rsidRPr="007C4659" w:rsidRDefault="007C4659" w:rsidP="004604E5">
      <w:pPr>
        <w:pStyle w:val="NormalWeb"/>
        <w:numPr>
          <w:ilvl w:val="0"/>
          <w:numId w:val="1"/>
        </w:numPr>
        <w:spacing w:before="0" w:beforeAutospacing="0" w:after="0" w:afterAutospacing="0"/>
        <w:jc w:val="both"/>
        <w:rPr>
          <w:rFonts w:ascii="Calibri" w:hAnsi="Calibri" w:cs="Calibri"/>
          <w:sz w:val="22"/>
          <w:szCs w:val="22"/>
        </w:rPr>
      </w:pPr>
      <w:r>
        <w:rPr>
          <w:rFonts w:ascii="Calibri" w:hAnsi="Calibri" w:cs="Calibri"/>
          <w:sz w:val="22"/>
          <w:szCs w:val="22"/>
        </w:rPr>
        <w:t xml:space="preserve">Develop </w:t>
      </w:r>
      <w:r w:rsidRPr="007C4659">
        <w:rPr>
          <w:rFonts w:ascii="Calibri" w:hAnsi="Calibri" w:cs="Calibri"/>
          <w:sz w:val="22"/>
          <w:szCs w:val="22"/>
        </w:rPr>
        <w:t xml:space="preserve">proficiency in the Adaptation Fund standards, including the Environmental and Social Policy (ESP), Gender Policy, and Fiduciary Standards, gaining the knowledge and skills necessary </w:t>
      </w:r>
      <w:r w:rsidRPr="007C4659">
        <w:rPr>
          <w:rFonts w:ascii="Calibri" w:hAnsi="Calibri" w:cs="Calibri"/>
          <w:sz w:val="22"/>
          <w:szCs w:val="22"/>
        </w:rPr>
        <w:lastRenderedPageBreak/>
        <w:t>to align organizational processes, project design, and implementation practices with these requirements.</w:t>
      </w:r>
    </w:p>
    <w:p w14:paraId="6DDD08F2" w14:textId="2F258D74" w:rsidR="007C4659" w:rsidRDefault="007C4659" w:rsidP="004604E5">
      <w:pPr>
        <w:pStyle w:val="ListParagraph"/>
        <w:numPr>
          <w:ilvl w:val="0"/>
          <w:numId w:val="1"/>
        </w:numPr>
        <w:jc w:val="both"/>
        <w:rPr>
          <w:rFonts w:ascii="Calibri" w:hAnsi="Calibri" w:cs="Calibri"/>
          <w:sz w:val="22"/>
          <w:szCs w:val="22"/>
        </w:rPr>
      </w:pPr>
      <w:r w:rsidRPr="007C4659">
        <w:rPr>
          <w:rFonts w:ascii="Calibri" w:hAnsi="Calibri" w:cs="Calibri"/>
          <w:sz w:val="22"/>
          <w:szCs w:val="22"/>
        </w:rPr>
        <w:t>Following REC Caucasus’ accreditation with the Adaptation Fund, support the development of concept notes for adaptation financing, ensuring that proposed projects are designed to meet Adaptation Fund requirements and are aligned with national climate priorities, including NDC 3.0 and other relevant climate finance mechanisms.</w:t>
      </w:r>
    </w:p>
    <w:p w14:paraId="05E1D589" w14:textId="206A765E" w:rsidR="007C4659" w:rsidRDefault="007C4659" w:rsidP="004604E5">
      <w:pPr>
        <w:pStyle w:val="ListParagraph"/>
        <w:numPr>
          <w:ilvl w:val="0"/>
          <w:numId w:val="1"/>
        </w:numPr>
        <w:jc w:val="both"/>
        <w:rPr>
          <w:rFonts w:ascii="Calibri" w:hAnsi="Calibri" w:cs="Calibri"/>
          <w:sz w:val="22"/>
          <w:szCs w:val="22"/>
        </w:rPr>
      </w:pPr>
      <w:r w:rsidRPr="007C4659">
        <w:rPr>
          <w:rFonts w:ascii="Calibri" w:hAnsi="Calibri" w:cs="Calibri"/>
          <w:sz w:val="22"/>
          <w:szCs w:val="22"/>
        </w:rPr>
        <w:t>Coordinate the adaptation component of the Biennial Transparency Report (BTR), particularly sections corresponding to paragraphs 104–11</w:t>
      </w:r>
      <w:r w:rsidR="004604E5">
        <w:rPr>
          <w:rFonts w:ascii="Calibri" w:hAnsi="Calibri" w:cs="Calibri"/>
          <w:sz w:val="22"/>
          <w:szCs w:val="22"/>
        </w:rPr>
        <w:t xml:space="preserve">7 of the </w:t>
      </w:r>
      <w:r w:rsidR="004604E5" w:rsidRPr="004604E5">
        <w:rPr>
          <w:rFonts w:ascii="Calibri" w:hAnsi="Calibri" w:cs="Calibri"/>
          <w:sz w:val="22"/>
          <w:szCs w:val="22"/>
        </w:rPr>
        <w:t xml:space="preserve">Modalities, Procedures and Guidelines (MPGs) for the </w:t>
      </w:r>
      <w:r w:rsidR="004604E5">
        <w:rPr>
          <w:rFonts w:ascii="Calibri" w:hAnsi="Calibri" w:cs="Calibri"/>
          <w:sz w:val="22"/>
          <w:szCs w:val="22"/>
        </w:rPr>
        <w:t>Enhanced Transparency Framework (</w:t>
      </w:r>
      <w:r w:rsidR="004604E5" w:rsidRPr="004604E5">
        <w:rPr>
          <w:rFonts w:ascii="Calibri" w:hAnsi="Calibri" w:cs="Calibri"/>
          <w:sz w:val="22"/>
          <w:szCs w:val="22"/>
        </w:rPr>
        <w:t>ETF</w:t>
      </w:r>
      <w:r w:rsidR="004604E5">
        <w:rPr>
          <w:rFonts w:ascii="Calibri" w:hAnsi="Calibri" w:cs="Calibri"/>
          <w:sz w:val="22"/>
          <w:szCs w:val="22"/>
        </w:rPr>
        <w:t>)</w:t>
      </w:r>
      <w:r w:rsidRPr="007C4659">
        <w:rPr>
          <w:rFonts w:ascii="Calibri" w:hAnsi="Calibri" w:cs="Calibri"/>
          <w:sz w:val="22"/>
          <w:szCs w:val="22"/>
        </w:rPr>
        <w:t>, ensuring consistency with UNFCCC reporting requirements.</w:t>
      </w:r>
    </w:p>
    <w:p w14:paraId="1ACA2CC5" w14:textId="6AF69C1E" w:rsidR="004604E5" w:rsidRPr="007C4659" w:rsidRDefault="004604E5" w:rsidP="004604E5">
      <w:pPr>
        <w:pStyle w:val="ListParagraph"/>
        <w:numPr>
          <w:ilvl w:val="0"/>
          <w:numId w:val="1"/>
        </w:numPr>
        <w:jc w:val="both"/>
        <w:rPr>
          <w:rFonts w:ascii="Calibri" w:hAnsi="Calibri" w:cs="Calibri"/>
          <w:sz w:val="22"/>
          <w:szCs w:val="22"/>
        </w:rPr>
      </w:pPr>
      <w:r w:rsidRPr="004604E5">
        <w:rPr>
          <w:rFonts w:ascii="Calibri" w:hAnsi="Calibri" w:cs="Calibri"/>
          <w:sz w:val="22"/>
          <w:szCs w:val="22"/>
        </w:rPr>
        <w:t xml:space="preserve">Support REC Caucasus in the accreditation process with the Santiago Network on Loss and Damage and assist in developing relevant project proposals to address climate-related losses and damages in the </w:t>
      </w:r>
      <w:r>
        <w:rPr>
          <w:rFonts w:ascii="Calibri" w:hAnsi="Calibri" w:cs="Calibri"/>
          <w:sz w:val="22"/>
          <w:szCs w:val="22"/>
        </w:rPr>
        <w:t>country/</w:t>
      </w:r>
      <w:r w:rsidRPr="004604E5">
        <w:rPr>
          <w:rFonts w:ascii="Calibri" w:hAnsi="Calibri" w:cs="Calibri"/>
          <w:sz w:val="22"/>
          <w:szCs w:val="22"/>
        </w:rPr>
        <w:t>region.</w:t>
      </w:r>
    </w:p>
    <w:p w14:paraId="28C53B43" w14:textId="77777777" w:rsidR="007C4659" w:rsidRPr="007C4659" w:rsidRDefault="007C4659" w:rsidP="004604E5">
      <w:pPr>
        <w:pStyle w:val="ListParagraph"/>
        <w:numPr>
          <w:ilvl w:val="0"/>
          <w:numId w:val="1"/>
        </w:numPr>
        <w:jc w:val="both"/>
        <w:rPr>
          <w:rFonts w:ascii="Calibri" w:hAnsi="Calibri" w:cs="Calibri"/>
          <w:sz w:val="22"/>
          <w:szCs w:val="22"/>
        </w:rPr>
      </w:pPr>
      <w:r w:rsidRPr="007C4659">
        <w:rPr>
          <w:rFonts w:ascii="Calibri" w:hAnsi="Calibri" w:cs="Calibri"/>
          <w:sz w:val="22"/>
          <w:szCs w:val="22"/>
        </w:rPr>
        <w:t>Contribute to the development of project proposals in climate adaptation and related thematic areas, as required.</w:t>
      </w:r>
    </w:p>
    <w:p w14:paraId="317F4997" w14:textId="77777777" w:rsidR="007C4659" w:rsidRPr="007C4659" w:rsidRDefault="007C4659" w:rsidP="004604E5">
      <w:pPr>
        <w:pStyle w:val="ListParagraph"/>
        <w:numPr>
          <w:ilvl w:val="0"/>
          <w:numId w:val="1"/>
        </w:numPr>
        <w:jc w:val="both"/>
        <w:rPr>
          <w:rFonts w:ascii="Calibri" w:hAnsi="Calibri" w:cs="Calibri"/>
          <w:sz w:val="22"/>
          <w:szCs w:val="22"/>
        </w:rPr>
      </w:pPr>
      <w:r w:rsidRPr="007C4659">
        <w:rPr>
          <w:rFonts w:ascii="Calibri" w:hAnsi="Calibri" w:cs="Calibri"/>
          <w:sz w:val="22"/>
          <w:szCs w:val="22"/>
        </w:rPr>
        <w:t>Provide technical and coordination support to the climate team on adaptation-related matters and emerging priorities.</w:t>
      </w:r>
    </w:p>
    <w:p w14:paraId="0552DFFD" w14:textId="4EB06EFC"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Reporting and Coordination</w:t>
      </w:r>
    </w:p>
    <w:p w14:paraId="4015E9E4" w14:textId="5C517BDD" w:rsidR="007C4659" w:rsidRPr="007C4659" w:rsidRDefault="007C4659" w:rsidP="004604E5">
      <w:pPr>
        <w:jc w:val="both"/>
        <w:rPr>
          <w:rFonts w:ascii="Calibri" w:hAnsi="Calibri" w:cs="Calibri"/>
          <w:sz w:val="22"/>
          <w:szCs w:val="22"/>
        </w:rPr>
      </w:pPr>
      <w:r w:rsidRPr="007C4659">
        <w:rPr>
          <w:rFonts w:ascii="Calibri" w:hAnsi="Calibri" w:cs="Calibri"/>
          <w:sz w:val="22"/>
          <w:szCs w:val="22"/>
        </w:rPr>
        <w:t xml:space="preserve">The Climate Adaptation </w:t>
      </w:r>
      <w:r w:rsidR="005869F4" w:rsidRPr="005869F4">
        <w:rPr>
          <w:rFonts w:ascii="Calibri" w:hAnsi="Calibri" w:cs="Calibri"/>
          <w:sz w:val="22"/>
          <w:szCs w:val="22"/>
        </w:rPr>
        <w:t>Specialist</w:t>
      </w:r>
      <w:r w:rsidRPr="007C4659">
        <w:rPr>
          <w:rFonts w:ascii="Calibri" w:hAnsi="Calibri" w:cs="Calibri"/>
          <w:sz w:val="22"/>
          <w:szCs w:val="22"/>
        </w:rPr>
        <w:t xml:space="preserve"> will report to the Head of the Climate Team (or designated supervisor) and will work in close coordination with internal project teams, national stakeholders, and relevant international partners.</w:t>
      </w:r>
    </w:p>
    <w:p w14:paraId="23BAB475" w14:textId="70117F18"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Qualifications and Experience</w:t>
      </w:r>
    </w:p>
    <w:p w14:paraId="4CA9C42B" w14:textId="77777777" w:rsidR="007C4659" w:rsidRPr="004604E5" w:rsidRDefault="007C4659" w:rsidP="004604E5">
      <w:pPr>
        <w:jc w:val="both"/>
        <w:rPr>
          <w:rFonts w:ascii="Calibri" w:hAnsi="Calibri" w:cs="Calibri"/>
          <w:b/>
          <w:bCs/>
          <w:sz w:val="22"/>
          <w:szCs w:val="22"/>
        </w:rPr>
      </w:pPr>
      <w:r w:rsidRPr="004604E5">
        <w:rPr>
          <w:rFonts w:ascii="Calibri" w:hAnsi="Calibri" w:cs="Calibri"/>
          <w:b/>
          <w:bCs/>
          <w:sz w:val="22"/>
          <w:szCs w:val="22"/>
        </w:rPr>
        <w:t>Education</w:t>
      </w:r>
    </w:p>
    <w:p w14:paraId="27D79365" w14:textId="2085206D" w:rsidR="007C4659" w:rsidRPr="004604E5"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Advanced university degree (Master’s or equivalent) in climate change, environmental sciences, international development, or a related field.</w:t>
      </w:r>
    </w:p>
    <w:p w14:paraId="143E4124" w14:textId="242856EE" w:rsidR="007C4659" w:rsidRPr="004604E5"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Academic experience gained in an international context (e.g., studies abroad or participation in international programs) will be considered an asset.</w:t>
      </w:r>
    </w:p>
    <w:p w14:paraId="3355C571" w14:textId="77777777" w:rsidR="007C4659" w:rsidRPr="004604E5" w:rsidRDefault="007C4659" w:rsidP="004604E5">
      <w:pPr>
        <w:jc w:val="both"/>
        <w:rPr>
          <w:rFonts w:ascii="Calibri" w:hAnsi="Calibri" w:cs="Calibri"/>
          <w:b/>
          <w:bCs/>
          <w:sz w:val="22"/>
          <w:szCs w:val="22"/>
        </w:rPr>
      </w:pPr>
      <w:r w:rsidRPr="004604E5">
        <w:rPr>
          <w:rFonts w:ascii="Calibri" w:hAnsi="Calibri" w:cs="Calibri"/>
          <w:b/>
          <w:bCs/>
          <w:sz w:val="22"/>
          <w:szCs w:val="22"/>
        </w:rPr>
        <w:t>Professional Experience</w:t>
      </w:r>
    </w:p>
    <w:p w14:paraId="7C843ED6" w14:textId="09895EDD" w:rsidR="007C4659" w:rsidRPr="004604E5"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 xml:space="preserve">Minimum </w:t>
      </w:r>
      <w:r w:rsidR="00A81080">
        <w:rPr>
          <w:rFonts w:ascii="Calibri" w:hAnsi="Calibri" w:cs="Calibri"/>
          <w:sz w:val="22"/>
          <w:szCs w:val="22"/>
        </w:rPr>
        <w:t>1</w:t>
      </w:r>
      <w:r w:rsidRPr="004604E5">
        <w:rPr>
          <w:rFonts w:ascii="Calibri" w:hAnsi="Calibri" w:cs="Calibri"/>
          <w:sz w:val="22"/>
          <w:szCs w:val="22"/>
        </w:rPr>
        <w:t>–</w:t>
      </w:r>
      <w:r w:rsidR="00A81080">
        <w:rPr>
          <w:rFonts w:ascii="Calibri" w:hAnsi="Calibri" w:cs="Calibri"/>
          <w:sz w:val="22"/>
          <w:szCs w:val="22"/>
        </w:rPr>
        <w:t>3</w:t>
      </w:r>
      <w:r w:rsidRPr="004604E5">
        <w:rPr>
          <w:rFonts w:ascii="Calibri" w:hAnsi="Calibri" w:cs="Calibri"/>
          <w:sz w:val="22"/>
          <w:szCs w:val="22"/>
        </w:rPr>
        <w:t xml:space="preserve"> years of relevant professional experience in climate change</w:t>
      </w:r>
      <w:r w:rsidR="00A81080">
        <w:rPr>
          <w:rFonts w:ascii="Calibri" w:hAnsi="Calibri" w:cs="Calibri"/>
          <w:sz w:val="22"/>
          <w:szCs w:val="22"/>
        </w:rPr>
        <w:t xml:space="preserve"> or related fields</w:t>
      </w:r>
      <w:r w:rsidRPr="004604E5">
        <w:rPr>
          <w:rFonts w:ascii="Calibri" w:hAnsi="Calibri" w:cs="Calibri"/>
          <w:sz w:val="22"/>
          <w:szCs w:val="22"/>
        </w:rPr>
        <w:t>, with a focus on adaptation.</w:t>
      </w:r>
    </w:p>
    <w:p w14:paraId="786BA02F" w14:textId="4AC020F1" w:rsidR="007C4659"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Familiarity with international climate frameworks, particularly UNFCCC processes and reporting mechanisms.</w:t>
      </w:r>
    </w:p>
    <w:p w14:paraId="164CE88A" w14:textId="6E010E86" w:rsidR="004604E5" w:rsidRPr="004604E5" w:rsidRDefault="004604E5"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Knowledge of the</w:t>
      </w:r>
      <w:r w:rsidR="00637DCC">
        <w:rPr>
          <w:rFonts w:ascii="Calibri" w:hAnsi="Calibri" w:cs="Calibri"/>
          <w:sz w:val="22"/>
          <w:szCs w:val="22"/>
        </w:rPr>
        <w:t xml:space="preserve"> </w:t>
      </w:r>
      <w:r w:rsidRPr="004604E5">
        <w:rPr>
          <w:rFonts w:ascii="Calibri" w:hAnsi="Calibri" w:cs="Calibri"/>
          <w:sz w:val="22"/>
          <w:szCs w:val="22"/>
        </w:rPr>
        <w:t xml:space="preserve">MPGs is considered an asset, </w:t>
      </w:r>
      <w:r>
        <w:rPr>
          <w:rFonts w:ascii="Calibri" w:hAnsi="Calibri" w:cs="Calibri"/>
          <w:sz w:val="22"/>
          <w:szCs w:val="22"/>
        </w:rPr>
        <w:t>while</w:t>
      </w:r>
      <w:r w:rsidRPr="004604E5">
        <w:rPr>
          <w:rFonts w:ascii="Calibri" w:hAnsi="Calibri" w:cs="Calibri"/>
          <w:sz w:val="22"/>
          <w:szCs w:val="22"/>
        </w:rPr>
        <w:t xml:space="preserve"> the person will be required to gain full proficiency in MPGs through hands-on experience while working on relevant projects.</w:t>
      </w:r>
    </w:p>
    <w:p w14:paraId="53ED226F" w14:textId="716BB3CC" w:rsidR="007C4659" w:rsidRPr="004604E5"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Experience working with climate finance mechanisms (e.g., Adaptation Fund, Green Climate Fund) and related policies (ESP, Gender Policy, fiduciary standards) is considered an advantage.</w:t>
      </w:r>
    </w:p>
    <w:p w14:paraId="4B4EE3CD" w14:textId="6FB84478" w:rsidR="007C4659"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Experience in project development, including preparation of concept notes and funding proposals, is an asset.</w:t>
      </w:r>
    </w:p>
    <w:p w14:paraId="763E3924" w14:textId="60D964B7" w:rsidR="004604E5" w:rsidRPr="004604E5" w:rsidRDefault="004604E5"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lastRenderedPageBreak/>
        <w:t xml:space="preserve">Experience engaging with national ministries and other key </w:t>
      </w:r>
      <w:r>
        <w:rPr>
          <w:rFonts w:ascii="Calibri" w:hAnsi="Calibri" w:cs="Calibri"/>
          <w:sz w:val="22"/>
          <w:szCs w:val="22"/>
        </w:rPr>
        <w:t>national climate s</w:t>
      </w:r>
      <w:r w:rsidRPr="004604E5">
        <w:rPr>
          <w:rFonts w:ascii="Calibri" w:hAnsi="Calibri" w:cs="Calibri"/>
          <w:sz w:val="22"/>
          <w:szCs w:val="22"/>
        </w:rPr>
        <w:t>takeholders will also be considered an asset.</w:t>
      </w:r>
    </w:p>
    <w:p w14:paraId="2C860365" w14:textId="77777777" w:rsidR="007C4659" w:rsidRPr="004604E5" w:rsidRDefault="007C4659" w:rsidP="004604E5">
      <w:pPr>
        <w:jc w:val="both"/>
        <w:rPr>
          <w:rFonts w:ascii="Calibri" w:hAnsi="Calibri" w:cs="Calibri"/>
          <w:b/>
          <w:bCs/>
          <w:sz w:val="22"/>
          <w:szCs w:val="22"/>
        </w:rPr>
      </w:pPr>
      <w:r w:rsidRPr="004604E5">
        <w:rPr>
          <w:rFonts w:ascii="Calibri" w:hAnsi="Calibri" w:cs="Calibri"/>
          <w:b/>
          <w:bCs/>
          <w:sz w:val="22"/>
          <w:szCs w:val="22"/>
        </w:rPr>
        <w:t>Technical Skills</w:t>
      </w:r>
    </w:p>
    <w:p w14:paraId="2C3CFDF4" w14:textId="4C709295" w:rsidR="007C4659" w:rsidRPr="004604E5"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Strong analytical, research, and drafting skills.</w:t>
      </w:r>
    </w:p>
    <w:p w14:paraId="3AE73F53" w14:textId="12FD186B" w:rsidR="007C4659" w:rsidRPr="004604E5"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Experience in stakeholder coordination and multi-institutional processes.</w:t>
      </w:r>
    </w:p>
    <w:p w14:paraId="54752A25" w14:textId="77D52AD1" w:rsidR="007C4659" w:rsidRPr="004604E5"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bility to manage multiple tasks and deliver high-quality outputs within tight deadlines.</w:t>
      </w:r>
    </w:p>
    <w:p w14:paraId="2DDEA2DC" w14:textId="77777777"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Language Requirements</w:t>
      </w:r>
    </w:p>
    <w:p w14:paraId="511AAE75" w14:textId="77777777" w:rsidR="007C4659" w:rsidRPr="007C4659" w:rsidRDefault="007C4659" w:rsidP="004604E5">
      <w:pPr>
        <w:jc w:val="both"/>
        <w:rPr>
          <w:rFonts w:ascii="Calibri" w:hAnsi="Calibri" w:cs="Calibri"/>
          <w:sz w:val="22"/>
          <w:szCs w:val="22"/>
        </w:rPr>
      </w:pPr>
      <w:r w:rsidRPr="007C4659">
        <w:rPr>
          <w:rFonts w:ascii="Calibri" w:hAnsi="Calibri" w:cs="Calibri"/>
          <w:sz w:val="22"/>
          <w:szCs w:val="22"/>
        </w:rPr>
        <w:t>Native-level proficiency in Georgian and full professional fluency in English are required; knowledge of additional languages will be considered an asset.</w:t>
      </w:r>
    </w:p>
    <w:p w14:paraId="2BF8440B" w14:textId="2D0E1330"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Duration and Conditions</w:t>
      </w:r>
    </w:p>
    <w:p w14:paraId="6E5735B5" w14:textId="77777777" w:rsidR="007C4659" w:rsidRPr="007C4659" w:rsidRDefault="007C4659" w:rsidP="004604E5">
      <w:pPr>
        <w:jc w:val="both"/>
        <w:rPr>
          <w:rFonts w:ascii="Calibri" w:hAnsi="Calibri" w:cs="Calibri"/>
          <w:sz w:val="22"/>
          <w:szCs w:val="22"/>
        </w:rPr>
      </w:pPr>
      <w:r w:rsidRPr="007C4659">
        <w:rPr>
          <w:rFonts w:ascii="Calibri" w:hAnsi="Calibri" w:cs="Calibri"/>
          <w:sz w:val="22"/>
          <w:szCs w:val="22"/>
        </w:rPr>
        <w:t>The position is offered for an initial period of one year, with the possibility of extension subject to performance and availability of funding.</w:t>
      </w:r>
    </w:p>
    <w:p w14:paraId="323923B9" w14:textId="5FDD066A" w:rsidR="007C4659" w:rsidRPr="004604E5" w:rsidRDefault="007C4659" w:rsidP="004604E5">
      <w:pPr>
        <w:jc w:val="both"/>
        <w:rPr>
          <w:rFonts w:ascii="Calibri" w:hAnsi="Calibri" w:cs="Calibri"/>
          <w:b/>
          <w:bCs/>
          <w:color w:val="0F4761" w:themeColor="accent1" w:themeShade="BF"/>
          <w:sz w:val="22"/>
          <w:szCs w:val="22"/>
        </w:rPr>
      </w:pPr>
      <w:r w:rsidRPr="004604E5">
        <w:rPr>
          <w:rFonts w:ascii="Calibri" w:hAnsi="Calibri" w:cs="Calibri"/>
          <w:b/>
          <w:bCs/>
          <w:color w:val="0F4761" w:themeColor="accent1" w:themeShade="BF"/>
          <w:sz w:val="22"/>
          <w:szCs w:val="22"/>
        </w:rPr>
        <w:t>Application Process</w:t>
      </w:r>
    </w:p>
    <w:p w14:paraId="34E4F2FD" w14:textId="3D4BF3B7" w:rsidR="007C4659" w:rsidRPr="007C4659" w:rsidRDefault="007C4659" w:rsidP="004604E5">
      <w:pPr>
        <w:jc w:val="both"/>
        <w:rPr>
          <w:rFonts w:ascii="Calibri" w:hAnsi="Calibri" w:cs="Calibri"/>
          <w:sz w:val="22"/>
          <w:szCs w:val="22"/>
        </w:rPr>
      </w:pPr>
      <w:r w:rsidRPr="007C4659">
        <w:rPr>
          <w:rFonts w:ascii="Calibri" w:hAnsi="Calibri" w:cs="Calibri"/>
          <w:sz w:val="22"/>
          <w:szCs w:val="22"/>
        </w:rPr>
        <w:t>Interested candidates are invited to submit:</w:t>
      </w:r>
    </w:p>
    <w:p w14:paraId="4E4A9360" w14:textId="0E986B18" w:rsidR="007C4659" w:rsidRPr="004604E5" w:rsidRDefault="007C4659" w:rsidP="004604E5">
      <w:pPr>
        <w:pStyle w:val="ListParagraph"/>
        <w:numPr>
          <w:ilvl w:val="0"/>
          <w:numId w:val="3"/>
        </w:numPr>
        <w:jc w:val="both"/>
        <w:rPr>
          <w:rFonts w:ascii="Calibri" w:hAnsi="Calibri" w:cs="Calibri"/>
          <w:sz w:val="22"/>
          <w:szCs w:val="22"/>
        </w:rPr>
      </w:pPr>
      <w:r w:rsidRPr="004604E5">
        <w:rPr>
          <w:rFonts w:ascii="Calibri" w:hAnsi="Calibri" w:cs="Calibri"/>
          <w:sz w:val="22"/>
          <w:szCs w:val="22"/>
        </w:rPr>
        <w:t>A detailed CV</w:t>
      </w:r>
      <w:r w:rsidR="005869F4">
        <w:rPr>
          <w:rFonts w:ascii="Calibri" w:hAnsi="Calibri" w:cs="Calibri"/>
          <w:sz w:val="22"/>
          <w:szCs w:val="22"/>
        </w:rPr>
        <w:t xml:space="preserve"> </w:t>
      </w:r>
      <w:r w:rsidR="005869F4" w:rsidRPr="005869F4">
        <w:rPr>
          <w:rFonts w:ascii="Calibri" w:hAnsi="Calibri" w:cs="Calibri"/>
          <w:sz w:val="22"/>
          <w:szCs w:val="22"/>
        </w:rPr>
        <w:t xml:space="preserve"> (in English)</w:t>
      </w:r>
    </w:p>
    <w:p w14:paraId="35783A86" w14:textId="287C0E6A" w:rsidR="00A80257" w:rsidRPr="00A80257" w:rsidRDefault="007C4659" w:rsidP="00A80257">
      <w:pPr>
        <w:pStyle w:val="ListParagraph"/>
        <w:numPr>
          <w:ilvl w:val="0"/>
          <w:numId w:val="3"/>
        </w:numPr>
        <w:jc w:val="both"/>
        <w:rPr>
          <w:rFonts w:ascii="Calibri" w:hAnsi="Calibri" w:cs="Calibri"/>
          <w:sz w:val="22"/>
          <w:szCs w:val="22"/>
        </w:rPr>
      </w:pPr>
      <w:r w:rsidRPr="004604E5">
        <w:rPr>
          <w:rFonts w:ascii="Calibri" w:hAnsi="Calibri" w:cs="Calibri"/>
          <w:sz w:val="22"/>
          <w:szCs w:val="22"/>
        </w:rPr>
        <w:t>A cover letter outlining relevant experience and motivation</w:t>
      </w:r>
      <w:r w:rsidR="005869F4">
        <w:rPr>
          <w:rFonts w:ascii="Calibri" w:hAnsi="Calibri" w:cs="Calibri"/>
          <w:sz w:val="22"/>
          <w:szCs w:val="22"/>
        </w:rPr>
        <w:t xml:space="preserve">  </w:t>
      </w:r>
      <w:r w:rsidR="005869F4" w:rsidRPr="00A80257">
        <w:rPr>
          <w:rFonts w:ascii="Calibri" w:hAnsi="Calibri" w:cs="Calibri"/>
          <w:sz w:val="22"/>
          <w:szCs w:val="22"/>
        </w:rPr>
        <w:t xml:space="preserve"> (in English)</w:t>
      </w:r>
    </w:p>
    <w:p w14:paraId="21C32B68" w14:textId="77777777" w:rsidR="005869F4" w:rsidRPr="005869F4" w:rsidRDefault="005869F4" w:rsidP="00A80257">
      <w:pPr>
        <w:jc w:val="both"/>
        <w:rPr>
          <w:rFonts w:ascii="Calibri" w:hAnsi="Calibri" w:cs="Calibri"/>
          <w:sz w:val="22"/>
          <w:szCs w:val="22"/>
        </w:rPr>
      </w:pPr>
      <w:r w:rsidRPr="005869F4">
        <w:rPr>
          <w:rFonts w:ascii="Calibri" w:hAnsi="Calibri" w:cs="Calibri"/>
          <w:sz w:val="22"/>
          <w:szCs w:val="22"/>
        </w:rPr>
        <w:t xml:space="preserve">Submission emails </w:t>
      </w:r>
    </w:p>
    <w:p w14:paraId="177C4F59" w14:textId="30937ADA" w:rsidR="00A80257" w:rsidRPr="00A80257" w:rsidRDefault="005869F4" w:rsidP="00076319">
      <w:pPr>
        <w:pStyle w:val="ListParagraph"/>
        <w:numPr>
          <w:ilvl w:val="0"/>
          <w:numId w:val="3"/>
        </w:numPr>
        <w:jc w:val="both"/>
        <w:rPr>
          <w:rFonts w:ascii="Calibri" w:hAnsi="Calibri" w:cs="Calibri"/>
          <w:sz w:val="22"/>
          <w:szCs w:val="22"/>
        </w:rPr>
      </w:pPr>
      <w:hyperlink r:id="rId8" w:history="1">
        <w:r w:rsidRPr="007F0F12">
          <w:rPr>
            <w:rStyle w:val="Hyperlink"/>
            <w:rFonts w:ascii="Calibri" w:hAnsi="Calibri" w:cs="Calibri"/>
            <w:sz w:val="22"/>
            <w:szCs w:val="22"/>
          </w:rPr>
          <w:t>vacancy@rec-caucasus.org</w:t>
        </w:r>
      </w:hyperlink>
      <w:r>
        <w:rPr>
          <w:rFonts w:ascii="Calibri" w:hAnsi="Calibri" w:cs="Calibri"/>
          <w:sz w:val="22"/>
          <w:szCs w:val="22"/>
        </w:rPr>
        <w:t xml:space="preserve"> </w:t>
      </w:r>
      <w:r w:rsidR="00A80257" w:rsidRPr="00A80257">
        <w:rPr>
          <w:rFonts w:ascii="Calibri" w:hAnsi="Calibri" w:cs="Calibri"/>
          <w:sz w:val="22"/>
          <w:szCs w:val="22"/>
        </w:rPr>
        <w:t xml:space="preserve">with a copy to </w:t>
      </w:r>
      <w:hyperlink r:id="rId9" w:history="1">
        <w:r w:rsidRPr="007F0F12">
          <w:rPr>
            <w:rStyle w:val="Hyperlink"/>
            <w:rFonts w:ascii="Calibri" w:hAnsi="Calibri" w:cs="Calibri"/>
            <w:sz w:val="22"/>
            <w:szCs w:val="22"/>
          </w:rPr>
          <w:t>mariam.kvaratskhelia@rec-caucasus.org</w:t>
        </w:r>
      </w:hyperlink>
    </w:p>
    <w:p w14:paraId="7ACCCCE2" w14:textId="4A526283" w:rsidR="00A80257" w:rsidRPr="00A80257" w:rsidRDefault="00A80257" w:rsidP="00076319">
      <w:pPr>
        <w:pStyle w:val="ListParagraph"/>
        <w:numPr>
          <w:ilvl w:val="0"/>
          <w:numId w:val="3"/>
        </w:numPr>
        <w:jc w:val="both"/>
        <w:rPr>
          <w:rFonts w:ascii="Calibri" w:hAnsi="Calibri" w:cs="Calibri"/>
          <w:sz w:val="22"/>
          <w:szCs w:val="22"/>
        </w:rPr>
      </w:pPr>
      <w:r w:rsidRPr="00A80257">
        <w:rPr>
          <w:rFonts w:ascii="Calibri" w:hAnsi="Calibri" w:cs="Calibri"/>
          <w:sz w:val="22"/>
          <w:szCs w:val="22"/>
        </w:rPr>
        <w:t xml:space="preserve">The deadline for application submission is </w:t>
      </w:r>
      <w:r w:rsidR="00CC7516">
        <w:rPr>
          <w:rFonts w:ascii="Calibri" w:hAnsi="Calibri" w:cs="Calibri"/>
          <w:sz w:val="22"/>
          <w:szCs w:val="22"/>
        </w:rPr>
        <w:t>April 19</w:t>
      </w:r>
      <w:r w:rsidRPr="00A80257">
        <w:rPr>
          <w:rFonts w:ascii="Calibri" w:hAnsi="Calibri" w:cs="Calibri"/>
          <w:sz w:val="22"/>
          <w:szCs w:val="22"/>
        </w:rPr>
        <w:t>, 202</w:t>
      </w:r>
      <w:r w:rsidR="00CC7516">
        <w:rPr>
          <w:rFonts w:ascii="Calibri" w:hAnsi="Calibri" w:cs="Calibri"/>
          <w:sz w:val="22"/>
          <w:szCs w:val="22"/>
        </w:rPr>
        <w:t>6</w:t>
      </w:r>
      <w:r w:rsidRPr="00A80257">
        <w:rPr>
          <w:rFonts w:ascii="Calibri" w:hAnsi="Calibri" w:cs="Calibri"/>
          <w:sz w:val="22"/>
          <w:szCs w:val="22"/>
        </w:rPr>
        <w:t>. Only shortlisted candidates will be notified.</w:t>
      </w:r>
    </w:p>
    <w:p w14:paraId="1F298D64" w14:textId="6D994A91" w:rsidR="00A80257" w:rsidRPr="00A80257" w:rsidRDefault="00A80257" w:rsidP="00076319">
      <w:pPr>
        <w:pStyle w:val="ListParagraph"/>
        <w:numPr>
          <w:ilvl w:val="0"/>
          <w:numId w:val="3"/>
        </w:numPr>
        <w:jc w:val="both"/>
        <w:rPr>
          <w:rFonts w:ascii="Calibri" w:hAnsi="Calibri" w:cs="Calibri"/>
          <w:sz w:val="22"/>
          <w:szCs w:val="22"/>
        </w:rPr>
      </w:pPr>
      <w:r w:rsidRPr="00A80257">
        <w:rPr>
          <w:rFonts w:ascii="Calibri" w:hAnsi="Calibri" w:cs="Calibri"/>
          <w:sz w:val="22"/>
          <w:szCs w:val="22"/>
        </w:rPr>
        <w:t xml:space="preserve">Email subject line: </w:t>
      </w:r>
      <w:r w:rsidR="00714EFD" w:rsidRPr="00714EFD">
        <w:rPr>
          <w:rFonts w:ascii="Calibri" w:hAnsi="Calibri" w:cs="Calibri"/>
          <w:sz w:val="22"/>
          <w:szCs w:val="22"/>
        </w:rPr>
        <w:t>Climate Adaptation Specialist</w:t>
      </w:r>
    </w:p>
    <w:sectPr w:rsidR="00A80257" w:rsidRPr="00A80257">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67F6B" w14:textId="77777777" w:rsidR="00A425CE" w:rsidRDefault="00A425CE" w:rsidP="00D74BD5">
      <w:pPr>
        <w:spacing w:after="0" w:line="240" w:lineRule="auto"/>
      </w:pPr>
      <w:r>
        <w:separator/>
      </w:r>
    </w:p>
  </w:endnote>
  <w:endnote w:type="continuationSeparator" w:id="0">
    <w:p w14:paraId="089A21CF" w14:textId="77777777" w:rsidR="00A425CE" w:rsidRDefault="00A425CE" w:rsidP="00D74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0780487"/>
      <w:docPartObj>
        <w:docPartGallery w:val="Page Numbers (Bottom of Page)"/>
        <w:docPartUnique/>
      </w:docPartObj>
    </w:sdtPr>
    <w:sdtEndPr>
      <w:rPr>
        <w:noProof/>
      </w:rPr>
    </w:sdtEndPr>
    <w:sdtContent>
      <w:p w14:paraId="297CB4CE" w14:textId="3692CCCC" w:rsidR="00D74BD5" w:rsidRDefault="00D74BD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416D17" w14:textId="77777777" w:rsidR="00D74BD5" w:rsidRDefault="00D74B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615F6" w14:textId="77777777" w:rsidR="00A425CE" w:rsidRDefault="00A425CE" w:rsidP="00D74BD5">
      <w:pPr>
        <w:spacing w:after="0" w:line="240" w:lineRule="auto"/>
      </w:pPr>
      <w:r>
        <w:separator/>
      </w:r>
    </w:p>
  </w:footnote>
  <w:footnote w:type="continuationSeparator" w:id="0">
    <w:p w14:paraId="2224B7C4" w14:textId="77777777" w:rsidR="00A425CE" w:rsidRDefault="00A425CE" w:rsidP="00D74B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A96676"/>
    <w:multiLevelType w:val="hybridMultilevel"/>
    <w:tmpl w:val="12FCD416"/>
    <w:lvl w:ilvl="0" w:tplc="FFFFFFFF">
      <w:start w:val="1"/>
      <w:numFmt w:val="bullet"/>
      <w:lvlText w:val=""/>
      <w:lvlJc w:val="left"/>
      <w:pPr>
        <w:ind w:left="720" w:hanging="360"/>
      </w:pPr>
      <w:rPr>
        <w:rFonts w:ascii="Symbol" w:hAnsi="Symbol" w:hint="default"/>
      </w:rPr>
    </w:lvl>
    <w:lvl w:ilvl="1" w:tplc="74FC8554">
      <w:start w:val="1"/>
      <w:numFmt w:val="bullet"/>
      <w:lvlText w:val="-"/>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6C000F56"/>
    <w:multiLevelType w:val="hybridMultilevel"/>
    <w:tmpl w:val="A14C8772"/>
    <w:lvl w:ilvl="0" w:tplc="46383898">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14846"/>
    <w:multiLevelType w:val="hybridMultilevel"/>
    <w:tmpl w:val="6A64163C"/>
    <w:lvl w:ilvl="0" w:tplc="0F88358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454EE9"/>
    <w:multiLevelType w:val="hybridMultilevel"/>
    <w:tmpl w:val="09545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547692">
    <w:abstractNumId w:val="3"/>
  </w:num>
  <w:num w:numId="2" w16cid:durableId="216016231">
    <w:abstractNumId w:val="0"/>
  </w:num>
  <w:num w:numId="3" w16cid:durableId="705058728">
    <w:abstractNumId w:val="1"/>
  </w:num>
  <w:num w:numId="4" w16cid:durableId="812932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659"/>
    <w:rsid w:val="00076319"/>
    <w:rsid w:val="000C27CF"/>
    <w:rsid w:val="000D2289"/>
    <w:rsid w:val="001B56F3"/>
    <w:rsid w:val="001C02BE"/>
    <w:rsid w:val="001F5B35"/>
    <w:rsid w:val="0022444D"/>
    <w:rsid w:val="0022690F"/>
    <w:rsid w:val="002747C7"/>
    <w:rsid w:val="00313045"/>
    <w:rsid w:val="00382142"/>
    <w:rsid w:val="003B5EED"/>
    <w:rsid w:val="003F2CA4"/>
    <w:rsid w:val="004604E5"/>
    <w:rsid w:val="004735C0"/>
    <w:rsid w:val="00574361"/>
    <w:rsid w:val="005869F4"/>
    <w:rsid w:val="005B6B11"/>
    <w:rsid w:val="005F5DFE"/>
    <w:rsid w:val="00637DCC"/>
    <w:rsid w:val="00714EFD"/>
    <w:rsid w:val="007C4659"/>
    <w:rsid w:val="007F3FF5"/>
    <w:rsid w:val="008E4A3A"/>
    <w:rsid w:val="009A4D32"/>
    <w:rsid w:val="009D354D"/>
    <w:rsid w:val="00A425CE"/>
    <w:rsid w:val="00A80257"/>
    <w:rsid w:val="00A81080"/>
    <w:rsid w:val="00A86C86"/>
    <w:rsid w:val="00B42098"/>
    <w:rsid w:val="00BA0134"/>
    <w:rsid w:val="00BA315D"/>
    <w:rsid w:val="00BF1E16"/>
    <w:rsid w:val="00C303A6"/>
    <w:rsid w:val="00CC7516"/>
    <w:rsid w:val="00D74BD5"/>
    <w:rsid w:val="00DD0414"/>
    <w:rsid w:val="00E13291"/>
    <w:rsid w:val="00EA6B88"/>
    <w:rsid w:val="00FB19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789A"/>
  <w15:chartTrackingRefBased/>
  <w15:docId w15:val="{47AA5473-84D3-804A-85CF-7CB78BDD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46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46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46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46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46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46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6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6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6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659"/>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7C4659"/>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7C4659"/>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7C4659"/>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7C4659"/>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7C4659"/>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7C4659"/>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7C4659"/>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7C4659"/>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7C46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65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7C46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659"/>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7C4659"/>
    <w:pPr>
      <w:spacing w:before="160"/>
      <w:jc w:val="center"/>
    </w:pPr>
    <w:rPr>
      <w:i/>
      <w:iCs/>
      <w:color w:val="404040" w:themeColor="text1" w:themeTint="BF"/>
    </w:rPr>
  </w:style>
  <w:style w:type="character" w:customStyle="1" w:styleId="QuoteChar">
    <w:name w:val="Quote Char"/>
    <w:basedOn w:val="DefaultParagraphFont"/>
    <w:link w:val="Quote"/>
    <w:uiPriority w:val="29"/>
    <w:rsid w:val="007C4659"/>
    <w:rPr>
      <w:i/>
      <w:iCs/>
      <w:color w:val="404040" w:themeColor="text1" w:themeTint="BF"/>
      <w:lang w:val="en-US"/>
    </w:rPr>
  </w:style>
  <w:style w:type="paragraph" w:styleId="ListParagraph">
    <w:name w:val="List Paragraph"/>
    <w:basedOn w:val="Normal"/>
    <w:uiPriority w:val="34"/>
    <w:qFormat/>
    <w:rsid w:val="007C4659"/>
    <w:pPr>
      <w:ind w:left="720"/>
      <w:contextualSpacing/>
    </w:pPr>
  </w:style>
  <w:style w:type="character" w:styleId="IntenseEmphasis">
    <w:name w:val="Intense Emphasis"/>
    <w:basedOn w:val="DefaultParagraphFont"/>
    <w:uiPriority w:val="21"/>
    <w:qFormat/>
    <w:rsid w:val="007C4659"/>
    <w:rPr>
      <w:i/>
      <w:iCs/>
      <w:color w:val="0F4761" w:themeColor="accent1" w:themeShade="BF"/>
    </w:rPr>
  </w:style>
  <w:style w:type="paragraph" w:styleId="IntenseQuote">
    <w:name w:val="Intense Quote"/>
    <w:basedOn w:val="Normal"/>
    <w:next w:val="Normal"/>
    <w:link w:val="IntenseQuoteChar"/>
    <w:uiPriority w:val="30"/>
    <w:qFormat/>
    <w:rsid w:val="007C46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4659"/>
    <w:rPr>
      <w:i/>
      <w:iCs/>
      <w:color w:val="0F4761" w:themeColor="accent1" w:themeShade="BF"/>
      <w:lang w:val="en-US"/>
    </w:rPr>
  </w:style>
  <w:style w:type="character" w:styleId="IntenseReference">
    <w:name w:val="Intense Reference"/>
    <w:basedOn w:val="DefaultParagraphFont"/>
    <w:uiPriority w:val="32"/>
    <w:qFormat/>
    <w:rsid w:val="007C4659"/>
    <w:rPr>
      <w:b/>
      <w:bCs/>
      <w:smallCaps/>
      <w:color w:val="0F4761" w:themeColor="accent1" w:themeShade="BF"/>
      <w:spacing w:val="5"/>
    </w:rPr>
  </w:style>
  <w:style w:type="paragraph" w:styleId="NormalWeb">
    <w:name w:val="Normal (Web)"/>
    <w:basedOn w:val="Normal"/>
    <w:uiPriority w:val="99"/>
    <w:semiHidden/>
    <w:unhideWhenUsed/>
    <w:rsid w:val="007C4659"/>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D74B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BD5"/>
    <w:rPr>
      <w:lang w:val="en-US"/>
    </w:rPr>
  </w:style>
  <w:style w:type="paragraph" w:styleId="Footer">
    <w:name w:val="footer"/>
    <w:basedOn w:val="Normal"/>
    <w:link w:val="FooterChar"/>
    <w:uiPriority w:val="99"/>
    <w:unhideWhenUsed/>
    <w:rsid w:val="00D74B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4BD5"/>
    <w:rPr>
      <w:lang w:val="en-US"/>
    </w:rPr>
  </w:style>
  <w:style w:type="character" w:styleId="Hyperlink">
    <w:name w:val="Hyperlink"/>
    <w:basedOn w:val="DefaultParagraphFont"/>
    <w:uiPriority w:val="99"/>
    <w:unhideWhenUsed/>
    <w:rsid w:val="005869F4"/>
    <w:rPr>
      <w:color w:val="467886" w:themeColor="hyperlink"/>
      <w:u w:val="single"/>
    </w:rPr>
  </w:style>
  <w:style w:type="character" w:styleId="UnresolvedMention">
    <w:name w:val="Unresolved Mention"/>
    <w:basedOn w:val="DefaultParagraphFont"/>
    <w:uiPriority w:val="99"/>
    <w:semiHidden/>
    <w:unhideWhenUsed/>
    <w:rsid w:val="00586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ancy@rec-caucasu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kvaratskhelia@rec-caucasu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D6ADA-34BC-4348-A81A-732F976C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Kvaratskhelia</dc:creator>
  <cp:keywords/>
  <dc:description/>
  <cp:lastModifiedBy>Sopiko Gelashvili, REC Caucasus</cp:lastModifiedBy>
  <cp:revision>53</cp:revision>
  <dcterms:created xsi:type="dcterms:W3CDTF">2026-03-27T13:14:00Z</dcterms:created>
  <dcterms:modified xsi:type="dcterms:W3CDTF">2026-03-27T13:36:00Z</dcterms:modified>
</cp:coreProperties>
</file>